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873" w:rsidRDefault="00A71873" w:rsidP="00971078">
      <w:pPr>
        <w:spacing w:line="600" w:lineRule="exact"/>
        <w:jc w:val="left"/>
        <w:textAlignment w:val="baseline"/>
        <w:rPr>
          <w:rFonts w:ascii="Times New Roman" w:eastAsia="方正仿宋_GBK" w:hAnsi="Times New Roman" w:hint="eastAsia"/>
          <w:b/>
          <w:bCs/>
          <w:sz w:val="32"/>
          <w:szCs w:val="32"/>
        </w:rPr>
      </w:pPr>
      <w:bookmarkStart w:id="0" w:name="_GoBack"/>
      <w:bookmarkEnd w:id="0"/>
    </w:p>
    <w:p w:rsidR="00A71873" w:rsidRDefault="00A71873" w:rsidP="00A71873">
      <w:pPr>
        <w:spacing w:line="600" w:lineRule="exact"/>
        <w:ind w:left="1285" w:hangingChars="400" w:hanging="1285"/>
        <w:jc w:val="center"/>
        <w:textAlignment w:val="baseline"/>
        <w:rPr>
          <w:rFonts w:ascii="Times New Roman" w:eastAsia="方正仿宋_GBK" w:hAnsi="Times New Roman"/>
          <w:b/>
          <w:bCs/>
          <w:sz w:val="32"/>
          <w:szCs w:val="32"/>
        </w:rPr>
      </w:pPr>
      <w:r>
        <w:rPr>
          <w:rFonts w:ascii="Times New Roman" w:eastAsia="方正仿宋_GBK" w:hAnsi="Times New Roman"/>
          <w:b/>
          <w:bCs/>
          <w:sz w:val="32"/>
          <w:szCs w:val="32"/>
        </w:rPr>
        <w:t xml:space="preserve">2022 </w:t>
      </w:r>
      <w:r>
        <w:rPr>
          <w:rFonts w:ascii="Times New Roman" w:eastAsia="方正仿宋_GBK" w:hAnsi="Times New Roman"/>
          <w:b/>
          <w:bCs/>
          <w:sz w:val="32"/>
          <w:szCs w:val="32"/>
        </w:rPr>
        <w:t>年度西南地区首届高级技术经纪人</w:t>
      </w:r>
      <w:r>
        <w:rPr>
          <w:rFonts w:ascii="Times New Roman" w:eastAsia="方正仿宋_GBK" w:hAnsi="Times New Roman" w:hint="eastAsia"/>
          <w:b/>
          <w:bCs/>
          <w:sz w:val="32"/>
          <w:szCs w:val="32"/>
        </w:rPr>
        <w:t>研修班</w:t>
      </w:r>
      <w:r>
        <w:rPr>
          <w:rFonts w:ascii="Times New Roman" w:eastAsia="方正仿宋_GBK" w:hAnsi="Times New Roman"/>
          <w:b/>
          <w:bCs/>
          <w:sz w:val="32"/>
          <w:szCs w:val="32"/>
        </w:rPr>
        <w:t>课程安排</w:t>
      </w:r>
    </w:p>
    <w:tbl>
      <w:tblPr>
        <w:tblpPr w:leftFromText="180" w:rightFromText="180" w:vertAnchor="text" w:horzAnchor="page" w:tblpXSpec="center" w:tblpY="678"/>
        <w:tblOverlap w:val="never"/>
        <w:tblW w:w="51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3"/>
        <w:gridCol w:w="441"/>
        <w:gridCol w:w="1137"/>
        <w:gridCol w:w="2349"/>
        <w:gridCol w:w="495"/>
        <w:gridCol w:w="3018"/>
      </w:tblGrid>
      <w:tr w:rsidR="00A71873" w:rsidTr="00E92681">
        <w:trPr>
          <w:trHeight w:val="487"/>
        </w:trPr>
        <w:tc>
          <w:tcPr>
            <w:tcW w:w="1601" w:type="pct"/>
            <w:gridSpan w:val="3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时间</w:t>
            </w:r>
          </w:p>
        </w:tc>
        <w:tc>
          <w:tcPr>
            <w:tcW w:w="1361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课程名称及培训安排</w:t>
            </w:r>
          </w:p>
        </w:tc>
        <w:tc>
          <w:tcPr>
            <w:tcW w:w="287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学时</w:t>
            </w:r>
          </w:p>
        </w:tc>
        <w:tc>
          <w:tcPr>
            <w:tcW w:w="1749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备注</w:t>
            </w:r>
          </w:p>
        </w:tc>
      </w:tr>
      <w:tr w:rsidR="00A71873" w:rsidTr="00E92681">
        <w:trPr>
          <w:trHeight w:val="623"/>
        </w:trPr>
        <w:tc>
          <w:tcPr>
            <w:tcW w:w="686" w:type="pct"/>
            <w:vMerge w:val="restart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</w:rPr>
              <w:t>11</w:t>
            </w:r>
            <w:r>
              <w:rPr>
                <w:rFonts w:ascii="Times New Roman" w:eastAsia="方正仿宋_GBK" w:hAnsi="Times New Roman"/>
                <w:b/>
                <w:bCs/>
                <w:sz w:val="24"/>
              </w:rPr>
              <w:t>月</w:t>
            </w:r>
            <w:r>
              <w:rPr>
                <w:rFonts w:ascii="Times New Roman" w:eastAsia="方正仿宋_GBK" w:hAnsi="Times New Roman"/>
                <w:b/>
                <w:bCs/>
                <w:sz w:val="24"/>
              </w:rPr>
              <w:t>23</w:t>
            </w:r>
            <w:r>
              <w:rPr>
                <w:rFonts w:ascii="Times New Roman" w:eastAsia="方正仿宋_GBK" w:hAnsi="Times New Roman"/>
                <w:b/>
                <w:bCs/>
                <w:sz w:val="24"/>
              </w:rPr>
              <w:t>日</w:t>
            </w:r>
            <w:r>
              <w:rPr>
                <w:rFonts w:ascii="Times New Roman" w:eastAsia="方正仿宋_GBK" w:hAnsi="Times New Roman"/>
                <w:b/>
                <w:bCs/>
                <w:sz w:val="24"/>
              </w:rPr>
              <w:t xml:space="preserve"> </w:t>
            </w: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</w:rPr>
              <w:t>（周三）</w:t>
            </w:r>
          </w:p>
        </w:tc>
        <w:tc>
          <w:tcPr>
            <w:tcW w:w="256" w:type="pct"/>
            <w:vMerge w:val="restart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</w:rPr>
              <w:t>上午</w:t>
            </w:r>
          </w:p>
        </w:tc>
        <w:tc>
          <w:tcPr>
            <w:tcW w:w="659" w:type="pct"/>
            <w:vMerge w:val="restar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09:00-09:30</w:t>
            </w:r>
          </w:p>
        </w:tc>
        <w:tc>
          <w:tcPr>
            <w:tcW w:w="1361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开班仪式</w:t>
            </w:r>
          </w:p>
        </w:tc>
        <w:tc>
          <w:tcPr>
            <w:tcW w:w="287" w:type="pct"/>
            <w:vMerge w:val="restar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/</w:t>
            </w:r>
          </w:p>
        </w:tc>
        <w:tc>
          <w:tcPr>
            <w:tcW w:w="1749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主持人：吴凌</w:t>
            </w: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国家军民两用技术交易中心</w:t>
            </w:r>
          </w:p>
        </w:tc>
      </w:tr>
      <w:tr w:rsidR="00A71873" w:rsidTr="00E92681">
        <w:trPr>
          <w:trHeight w:val="312"/>
        </w:trPr>
        <w:tc>
          <w:tcPr>
            <w:tcW w:w="686" w:type="pct"/>
            <w:vMerge/>
            <w:tcBorders>
              <w:top w:val="nil"/>
            </w:tcBorders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</w:tc>
        <w:tc>
          <w:tcPr>
            <w:tcW w:w="256" w:type="pct"/>
            <w:vMerge/>
            <w:tcBorders>
              <w:top w:val="nil"/>
            </w:tcBorders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</w:tc>
        <w:tc>
          <w:tcPr>
            <w:tcW w:w="659" w:type="pct"/>
            <w:vMerge/>
            <w:tcBorders>
              <w:top w:val="nil"/>
            </w:tcBorders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361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开班讲话</w:t>
            </w:r>
          </w:p>
        </w:tc>
        <w:tc>
          <w:tcPr>
            <w:tcW w:w="287" w:type="pct"/>
            <w:vMerge/>
            <w:tcBorders>
              <w:top w:val="nil"/>
            </w:tcBorders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49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重庆市北碚区</w:t>
            </w:r>
          </w:p>
        </w:tc>
      </w:tr>
      <w:tr w:rsidR="00A71873" w:rsidTr="00E92681">
        <w:trPr>
          <w:trHeight w:val="312"/>
        </w:trPr>
        <w:tc>
          <w:tcPr>
            <w:tcW w:w="686" w:type="pct"/>
            <w:vMerge/>
            <w:tcBorders>
              <w:top w:val="nil"/>
            </w:tcBorders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</w:tc>
        <w:tc>
          <w:tcPr>
            <w:tcW w:w="256" w:type="pct"/>
            <w:vMerge/>
            <w:tcBorders>
              <w:top w:val="nil"/>
            </w:tcBorders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</w:tc>
        <w:tc>
          <w:tcPr>
            <w:tcW w:w="659" w:type="pct"/>
            <w:vMerge/>
            <w:tcBorders>
              <w:top w:val="nil"/>
            </w:tcBorders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361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领导致辞</w:t>
            </w:r>
          </w:p>
        </w:tc>
        <w:tc>
          <w:tcPr>
            <w:tcW w:w="287" w:type="pct"/>
            <w:vMerge/>
            <w:tcBorders>
              <w:top w:val="nil"/>
            </w:tcBorders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49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重庆市北碚区</w:t>
            </w:r>
          </w:p>
        </w:tc>
      </w:tr>
      <w:tr w:rsidR="00A71873" w:rsidTr="00E92681">
        <w:trPr>
          <w:trHeight w:val="312"/>
        </w:trPr>
        <w:tc>
          <w:tcPr>
            <w:tcW w:w="686" w:type="pct"/>
            <w:vMerge/>
            <w:tcBorders>
              <w:top w:val="nil"/>
            </w:tcBorders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</w:tc>
        <w:tc>
          <w:tcPr>
            <w:tcW w:w="256" w:type="pct"/>
            <w:vMerge/>
            <w:tcBorders>
              <w:top w:val="nil"/>
            </w:tcBorders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</w:tc>
        <w:tc>
          <w:tcPr>
            <w:tcW w:w="659" w:type="pct"/>
            <w:vMerge/>
            <w:tcBorders>
              <w:top w:val="nil"/>
            </w:tcBorders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361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参训学员合影</w:t>
            </w:r>
          </w:p>
        </w:tc>
        <w:tc>
          <w:tcPr>
            <w:tcW w:w="287" w:type="pct"/>
            <w:vMerge/>
            <w:tcBorders>
              <w:top w:val="nil"/>
            </w:tcBorders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49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全体学员</w:t>
            </w:r>
          </w:p>
        </w:tc>
      </w:tr>
      <w:tr w:rsidR="00A71873" w:rsidTr="00E92681">
        <w:trPr>
          <w:trHeight w:val="623"/>
        </w:trPr>
        <w:tc>
          <w:tcPr>
            <w:tcW w:w="686" w:type="pct"/>
            <w:vMerge/>
            <w:tcBorders>
              <w:top w:val="nil"/>
            </w:tcBorders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</w:tc>
        <w:tc>
          <w:tcPr>
            <w:tcW w:w="256" w:type="pct"/>
            <w:vMerge/>
            <w:tcBorders>
              <w:top w:val="nil"/>
            </w:tcBorders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</w:tc>
        <w:tc>
          <w:tcPr>
            <w:tcW w:w="659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09:30-11:30</w:t>
            </w:r>
          </w:p>
        </w:tc>
        <w:tc>
          <w:tcPr>
            <w:tcW w:w="1361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国防科工新形势下军民两用技术</w:t>
            </w: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转移商业化模式探讨</w:t>
            </w:r>
          </w:p>
        </w:tc>
        <w:tc>
          <w:tcPr>
            <w:tcW w:w="287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2</w:t>
            </w: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学时</w:t>
            </w:r>
          </w:p>
        </w:tc>
        <w:tc>
          <w:tcPr>
            <w:tcW w:w="1749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马康</w:t>
            </w: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中国工程物理研究院技术转移中心原主任</w:t>
            </w:r>
          </w:p>
        </w:tc>
      </w:tr>
      <w:tr w:rsidR="00A71873" w:rsidTr="00E92681">
        <w:trPr>
          <w:trHeight w:val="1248"/>
        </w:trPr>
        <w:tc>
          <w:tcPr>
            <w:tcW w:w="686" w:type="pct"/>
            <w:vMerge/>
            <w:tcBorders>
              <w:top w:val="nil"/>
            </w:tcBorders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</w:tc>
        <w:tc>
          <w:tcPr>
            <w:tcW w:w="256" w:type="pct"/>
            <w:vMerge w:val="restart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</w:rPr>
              <w:t>下午</w:t>
            </w:r>
          </w:p>
        </w:tc>
        <w:tc>
          <w:tcPr>
            <w:tcW w:w="659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13:30-15:00</w:t>
            </w:r>
          </w:p>
        </w:tc>
        <w:tc>
          <w:tcPr>
            <w:tcW w:w="1361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职务科技成果转化模式研讨</w:t>
            </w:r>
          </w:p>
        </w:tc>
        <w:tc>
          <w:tcPr>
            <w:tcW w:w="287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2</w:t>
            </w: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学时</w:t>
            </w:r>
          </w:p>
        </w:tc>
        <w:tc>
          <w:tcPr>
            <w:tcW w:w="1749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刘鑫</w:t>
            </w: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西南交通大学公共管理学院副教授，科学学与科技政策研究会知识产权专委会理事</w:t>
            </w:r>
          </w:p>
        </w:tc>
      </w:tr>
      <w:tr w:rsidR="00A71873" w:rsidTr="00E92681">
        <w:trPr>
          <w:trHeight w:val="1065"/>
        </w:trPr>
        <w:tc>
          <w:tcPr>
            <w:tcW w:w="686" w:type="pct"/>
            <w:vMerge/>
            <w:tcBorders>
              <w:top w:val="nil"/>
            </w:tcBorders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</w:tc>
        <w:tc>
          <w:tcPr>
            <w:tcW w:w="256" w:type="pct"/>
            <w:vMerge/>
            <w:tcBorders>
              <w:top w:val="nil"/>
            </w:tcBorders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</w:tc>
        <w:tc>
          <w:tcPr>
            <w:tcW w:w="659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15:00-17:15</w:t>
            </w:r>
          </w:p>
        </w:tc>
        <w:tc>
          <w:tcPr>
            <w:tcW w:w="1361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专利撰写申请技巧</w:t>
            </w:r>
          </w:p>
        </w:tc>
        <w:tc>
          <w:tcPr>
            <w:tcW w:w="287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3</w:t>
            </w: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学时</w:t>
            </w:r>
          </w:p>
        </w:tc>
        <w:tc>
          <w:tcPr>
            <w:tcW w:w="1749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巴特</w:t>
            </w: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博士</w:t>
            </w:r>
            <w:r>
              <w:rPr>
                <w:rFonts w:ascii="Times New Roman" w:eastAsia="方正仿宋_GBK" w:hAnsi="Times New Roman" w:hint="eastAsia"/>
                <w:sz w:val="24"/>
              </w:rPr>
              <w:t>、</w:t>
            </w:r>
            <w:r>
              <w:rPr>
                <w:rFonts w:ascii="Times New Roman" w:eastAsia="方正仿宋_GBK" w:hAnsi="Times New Roman"/>
                <w:sz w:val="24"/>
              </w:rPr>
              <w:t>高级知识产权师、硕导</w:t>
            </w:r>
          </w:p>
        </w:tc>
      </w:tr>
      <w:tr w:rsidR="00A71873" w:rsidTr="00E92681">
        <w:trPr>
          <w:trHeight w:val="440"/>
        </w:trPr>
        <w:tc>
          <w:tcPr>
            <w:tcW w:w="686" w:type="pct"/>
            <w:vMerge w:val="restart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</w:rPr>
              <w:t>11</w:t>
            </w:r>
            <w:r>
              <w:rPr>
                <w:rFonts w:ascii="Times New Roman" w:eastAsia="方正仿宋_GBK" w:hAnsi="Times New Roman"/>
                <w:b/>
                <w:bCs/>
                <w:sz w:val="24"/>
              </w:rPr>
              <w:t>月</w:t>
            </w:r>
            <w:r>
              <w:rPr>
                <w:rFonts w:ascii="Times New Roman" w:eastAsia="方正仿宋_GBK" w:hAnsi="Times New Roman"/>
                <w:b/>
                <w:bCs/>
                <w:sz w:val="24"/>
              </w:rPr>
              <w:t>24</w:t>
            </w:r>
            <w:r>
              <w:rPr>
                <w:rFonts w:ascii="Times New Roman" w:eastAsia="方正仿宋_GBK" w:hAnsi="Times New Roman"/>
                <w:b/>
                <w:bCs/>
                <w:sz w:val="24"/>
              </w:rPr>
              <w:t>日</w:t>
            </w:r>
            <w:r>
              <w:rPr>
                <w:rFonts w:ascii="Times New Roman" w:eastAsia="方正仿宋_GBK" w:hAnsi="Times New Roman"/>
                <w:b/>
                <w:bCs/>
                <w:sz w:val="24"/>
              </w:rPr>
              <w:t>(</w:t>
            </w:r>
            <w:r>
              <w:rPr>
                <w:rFonts w:ascii="Times New Roman" w:eastAsia="方正仿宋_GBK" w:hAnsi="Times New Roman"/>
                <w:b/>
                <w:bCs/>
                <w:sz w:val="24"/>
              </w:rPr>
              <w:t>周四</w:t>
            </w:r>
            <w:r>
              <w:rPr>
                <w:rFonts w:ascii="Times New Roman" w:eastAsia="方正仿宋_GBK" w:hAnsi="Times New Roman"/>
                <w:b/>
                <w:bCs/>
                <w:sz w:val="24"/>
              </w:rPr>
              <w:t>)</w:t>
            </w:r>
          </w:p>
        </w:tc>
        <w:tc>
          <w:tcPr>
            <w:tcW w:w="256" w:type="pct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</w:rPr>
              <w:t>上午</w:t>
            </w:r>
          </w:p>
        </w:tc>
        <w:tc>
          <w:tcPr>
            <w:tcW w:w="659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09:00-11:15</w:t>
            </w:r>
          </w:p>
        </w:tc>
        <w:tc>
          <w:tcPr>
            <w:tcW w:w="1361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华西技术商业化与成果转化实例分析</w:t>
            </w:r>
          </w:p>
        </w:tc>
        <w:tc>
          <w:tcPr>
            <w:tcW w:w="287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3</w:t>
            </w: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学时</w:t>
            </w:r>
          </w:p>
        </w:tc>
        <w:tc>
          <w:tcPr>
            <w:tcW w:w="1749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雷娟</w:t>
            </w: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四川大学华西医院</w:t>
            </w: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西部医药技术转移中心副主任</w:t>
            </w:r>
          </w:p>
        </w:tc>
      </w:tr>
      <w:tr w:rsidR="00A71873" w:rsidTr="00E92681">
        <w:trPr>
          <w:trHeight w:val="936"/>
        </w:trPr>
        <w:tc>
          <w:tcPr>
            <w:tcW w:w="686" w:type="pct"/>
            <w:vMerge/>
            <w:tcBorders>
              <w:top w:val="nil"/>
            </w:tcBorders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</w:tc>
        <w:tc>
          <w:tcPr>
            <w:tcW w:w="256" w:type="pct"/>
            <w:vMerge w:val="restart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</w:rPr>
              <w:t>下午</w:t>
            </w:r>
          </w:p>
        </w:tc>
        <w:tc>
          <w:tcPr>
            <w:tcW w:w="659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13:30-15:45</w:t>
            </w:r>
          </w:p>
        </w:tc>
        <w:tc>
          <w:tcPr>
            <w:tcW w:w="1361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知识产权资本化与专利运营培育</w:t>
            </w:r>
          </w:p>
        </w:tc>
        <w:tc>
          <w:tcPr>
            <w:tcW w:w="287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3</w:t>
            </w: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学时</w:t>
            </w:r>
          </w:p>
        </w:tc>
        <w:tc>
          <w:tcPr>
            <w:tcW w:w="1749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董汉生</w:t>
            </w: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华为商业成果转化特级专家</w:t>
            </w:r>
          </w:p>
        </w:tc>
      </w:tr>
      <w:tr w:rsidR="00A71873" w:rsidTr="00E92681">
        <w:trPr>
          <w:trHeight w:val="936"/>
        </w:trPr>
        <w:tc>
          <w:tcPr>
            <w:tcW w:w="686" w:type="pct"/>
            <w:vMerge/>
            <w:tcBorders>
              <w:top w:val="nil"/>
            </w:tcBorders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</w:tc>
        <w:tc>
          <w:tcPr>
            <w:tcW w:w="256" w:type="pct"/>
            <w:vMerge/>
            <w:tcBorders>
              <w:top w:val="nil"/>
            </w:tcBorders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</w:tc>
        <w:tc>
          <w:tcPr>
            <w:tcW w:w="659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15:45-17:15</w:t>
            </w:r>
          </w:p>
        </w:tc>
        <w:tc>
          <w:tcPr>
            <w:tcW w:w="1361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尽职调查与商业计划书撰写</w:t>
            </w:r>
          </w:p>
        </w:tc>
        <w:tc>
          <w:tcPr>
            <w:tcW w:w="287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2</w:t>
            </w: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学时</w:t>
            </w:r>
          </w:p>
        </w:tc>
        <w:tc>
          <w:tcPr>
            <w:tcW w:w="1749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周宏亮</w:t>
            </w: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风险投资人</w:t>
            </w: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</w:rPr>
              <w:t>创业导师</w:t>
            </w: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</w:rPr>
              <w:t>西南大学工程硕士导师、电子科</w:t>
            </w:r>
            <w:r>
              <w:rPr>
                <w:rFonts w:ascii="Times New Roman" w:eastAsia="方正仿宋_GBK" w:hAnsi="Times New Roman"/>
                <w:sz w:val="24"/>
              </w:rPr>
              <w:lastRenderedPageBreak/>
              <w:t>大导师、四川大学创业导师</w:t>
            </w:r>
          </w:p>
        </w:tc>
      </w:tr>
      <w:tr w:rsidR="00A71873" w:rsidTr="00E92681">
        <w:trPr>
          <w:trHeight w:val="623"/>
        </w:trPr>
        <w:tc>
          <w:tcPr>
            <w:tcW w:w="686" w:type="pct"/>
            <w:vMerge w:val="restart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</w:rPr>
              <w:t>11</w:t>
            </w:r>
            <w:r>
              <w:rPr>
                <w:rFonts w:ascii="Times New Roman" w:eastAsia="方正仿宋_GBK" w:hAnsi="Times New Roman"/>
                <w:b/>
                <w:bCs/>
                <w:sz w:val="24"/>
              </w:rPr>
              <w:t>月</w:t>
            </w:r>
            <w:r>
              <w:rPr>
                <w:rFonts w:ascii="Times New Roman" w:eastAsia="方正仿宋_GBK" w:hAnsi="Times New Roman"/>
                <w:b/>
                <w:bCs/>
                <w:sz w:val="24"/>
              </w:rPr>
              <w:t>25</w:t>
            </w:r>
            <w:r>
              <w:rPr>
                <w:rFonts w:ascii="Times New Roman" w:eastAsia="方正仿宋_GBK" w:hAnsi="Times New Roman"/>
                <w:b/>
                <w:bCs/>
                <w:sz w:val="24"/>
              </w:rPr>
              <w:t>日</w:t>
            </w:r>
            <w:r>
              <w:rPr>
                <w:rFonts w:ascii="Times New Roman" w:eastAsia="方正仿宋_GBK" w:hAnsi="Times New Roman"/>
                <w:b/>
                <w:bCs/>
                <w:sz w:val="24"/>
              </w:rPr>
              <w:t>(</w:t>
            </w:r>
            <w:r>
              <w:rPr>
                <w:rFonts w:ascii="Times New Roman" w:eastAsia="方正仿宋_GBK" w:hAnsi="Times New Roman"/>
                <w:b/>
                <w:bCs/>
                <w:sz w:val="24"/>
              </w:rPr>
              <w:t>周五</w:t>
            </w:r>
            <w:r>
              <w:rPr>
                <w:rFonts w:ascii="Times New Roman" w:eastAsia="方正仿宋_GBK" w:hAnsi="Times New Roman"/>
                <w:b/>
                <w:bCs/>
                <w:sz w:val="24"/>
              </w:rPr>
              <w:t>)</w:t>
            </w:r>
          </w:p>
        </w:tc>
        <w:tc>
          <w:tcPr>
            <w:tcW w:w="256" w:type="pct"/>
            <w:vMerge w:val="restart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</w:rPr>
              <w:t>上午</w:t>
            </w:r>
          </w:p>
        </w:tc>
        <w:tc>
          <w:tcPr>
            <w:tcW w:w="659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09:00-10:30</w:t>
            </w:r>
          </w:p>
        </w:tc>
        <w:tc>
          <w:tcPr>
            <w:tcW w:w="1361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国内外技术转移模式分析与对比</w:t>
            </w: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（国际技术转移）</w:t>
            </w:r>
          </w:p>
        </w:tc>
        <w:tc>
          <w:tcPr>
            <w:tcW w:w="287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2</w:t>
            </w: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学时</w:t>
            </w:r>
          </w:p>
        </w:tc>
        <w:tc>
          <w:tcPr>
            <w:tcW w:w="1749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李万鹏</w:t>
            </w: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天府国际技术转移中心主任</w:t>
            </w:r>
          </w:p>
        </w:tc>
      </w:tr>
      <w:tr w:rsidR="00A71873" w:rsidTr="00E92681">
        <w:trPr>
          <w:trHeight w:val="624"/>
        </w:trPr>
        <w:tc>
          <w:tcPr>
            <w:tcW w:w="686" w:type="pct"/>
            <w:vMerge/>
            <w:tcBorders>
              <w:top w:val="nil"/>
            </w:tcBorders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</w:tc>
        <w:tc>
          <w:tcPr>
            <w:tcW w:w="256" w:type="pct"/>
            <w:vMerge/>
            <w:tcBorders>
              <w:top w:val="nil"/>
            </w:tcBorders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</w:tc>
        <w:tc>
          <w:tcPr>
            <w:tcW w:w="659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10:30-11:15</w:t>
            </w:r>
          </w:p>
        </w:tc>
        <w:tc>
          <w:tcPr>
            <w:tcW w:w="1361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中试熟化与技术集成</w:t>
            </w:r>
          </w:p>
        </w:tc>
        <w:tc>
          <w:tcPr>
            <w:tcW w:w="287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</w:t>
            </w: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学时</w:t>
            </w:r>
          </w:p>
        </w:tc>
        <w:tc>
          <w:tcPr>
            <w:tcW w:w="1749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张琦</w:t>
            </w: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蜂鸟智造联合创始人</w:t>
            </w:r>
          </w:p>
        </w:tc>
      </w:tr>
      <w:tr w:rsidR="00A71873" w:rsidTr="00E92681">
        <w:trPr>
          <w:trHeight w:val="623"/>
        </w:trPr>
        <w:tc>
          <w:tcPr>
            <w:tcW w:w="686" w:type="pct"/>
            <w:vMerge/>
            <w:tcBorders>
              <w:top w:val="nil"/>
            </w:tcBorders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</w:tc>
        <w:tc>
          <w:tcPr>
            <w:tcW w:w="256" w:type="pct"/>
            <w:vMerge/>
            <w:tcBorders>
              <w:top w:val="nil"/>
            </w:tcBorders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</w:tc>
        <w:tc>
          <w:tcPr>
            <w:tcW w:w="659" w:type="pct"/>
            <w:vMerge w:val="restar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11:15-11:45</w:t>
            </w:r>
          </w:p>
        </w:tc>
        <w:tc>
          <w:tcPr>
            <w:tcW w:w="1361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结业仪式</w:t>
            </w:r>
          </w:p>
        </w:tc>
        <w:tc>
          <w:tcPr>
            <w:tcW w:w="287" w:type="pct"/>
            <w:vMerge w:val="restar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/</w:t>
            </w:r>
          </w:p>
        </w:tc>
        <w:tc>
          <w:tcPr>
            <w:tcW w:w="1749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主持人：吴凌</w:t>
            </w: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重庆军民两用技术交易中心</w:t>
            </w:r>
          </w:p>
        </w:tc>
      </w:tr>
      <w:tr w:rsidR="00A71873" w:rsidTr="00E92681">
        <w:trPr>
          <w:trHeight w:val="312"/>
        </w:trPr>
        <w:tc>
          <w:tcPr>
            <w:tcW w:w="686" w:type="pct"/>
            <w:vMerge/>
            <w:tcBorders>
              <w:top w:val="nil"/>
            </w:tcBorders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</w:tc>
        <w:tc>
          <w:tcPr>
            <w:tcW w:w="256" w:type="pct"/>
            <w:vMerge/>
            <w:tcBorders>
              <w:top w:val="nil"/>
            </w:tcBorders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</w:tc>
        <w:tc>
          <w:tcPr>
            <w:tcW w:w="659" w:type="pct"/>
            <w:vMerge/>
            <w:tcBorders>
              <w:top w:val="nil"/>
            </w:tcBorders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361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学员代表发言交流</w:t>
            </w:r>
          </w:p>
        </w:tc>
        <w:tc>
          <w:tcPr>
            <w:tcW w:w="287" w:type="pct"/>
            <w:vMerge/>
            <w:tcBorders>
              <w:top w:val="nil"/>
            </w:tcBorders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49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学员代表</w:t>
            </w:r>
          </w:p>
        </w:tc>
      </w:tr>
      <w:tr w:rsidR="00A71873" w:rsidTr="00E92681">
        <w:trPr>
          <w:trHeight w:val="624"/>
        </w:trPr>
        <w:tc>
          <w:tcPr>
            <w:tcW w:w="686" w:type="pct"/>
            <w:vMerge/>
            <w:tcBorders>
              <w:top w:val="nil"/>
            </w:tcBorders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</w:tc>
        <w:tc>
          <w:tcPr>
            <w:tcW w:w="256" w:type="pct"/>
            <w:vMerge/>
            <w:tcBorders>
              <w:top w:val="nil"/>
            </w:tcBorders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</w:tc>
        <w:tc>
          <w:tcPr>
            <w:tcW w:w="659" w:type="pct"/>
            <w:vMerge/>
            <w:tcBorders>
              <w:top w:val="nil"/>
            </w:tcBorders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361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2022 </w:t>
            </w:r>
            <w:r>
              <w:rPr>
                <w:rFonts w:ascii="Times New Roman" w:eastAsia="方正仿宋_GBK" w:hAnsi="Times New Roman"/>
                <w:sz w:val="24"/>
              </w:rPr>
              <w:t>年技术经纪人工作部署</w:t>
            </w: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暨合作协议签署</w:t>
            </w:r>
          </w:p>
        </w:tc>
        <w:tc>
          <w:tcPr>
            <w:tcW w:w="287" w:type="pct"/>
            <w:vMerge/>
            <w:tcBorders>
              <w:top w:val="nil"/>
            </w:tcBorders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49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王小敏</w:t>
            </w: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国家军民两用技术交易中心总经理助理</w:t>
            </w:r>
          </w:p>
        </w:tc>
      </w:tr>
      <w:tr w:rsidR="00A71873" w:rsidTr="00E92681">
        <w:trPr>
          <w:trHeight w:val="312"/>
        </w:trPr>
        <w:tc>
          <w:tcPr>
            <w:tcW w:w="686" w:type="pct"/>
            <w:vMerge/>
            <w:tcBorders>
              <w:top w:val="nil"/>
            </w:tcBorders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</w:tc>
        <w:tc>
          <w:tcPr>
            <w:tcW w:w="256" w:type="pct"/>
            <w:vMerge/>
            <w:tcBorders>
              <w:top w:val="nil"/>
            </w:tcBorders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</w:tc>
        <w:tc>
          <w:tcPr>
            <w:tcW w:w="659" w:type="pct"/>
            <w:vMerge/>
            <w:tcBorders>
              <w:top w:val="nil"/>
            </w:tcBorders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361" w:type="pct"/>
            <w:vMerge w:val="restar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培训总结</w:t>
            </w:r>
          </w:p>
        </w:tc>
        <w:tc>
          <w:tcPr>
            <w:tcW w:w="287" w:type="pct"/>
            <w:vMerge/>
            <w:tcBorders>
              <w:top w:val="nil"/>
            </w:tcBorders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49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重庆市北碚区</w:t>
            </w:r>
          </w:p>
        </w:tc>
      </w:tr>
      <w:tr w:rsidR="00A71873" w:rsidTr="00E92681">
        <w:trPr>
          <w:trHeight w:val="311"/>
        </w:trPr>
        <w:tc>
          <w:tcPr>
            <w:tcW w:w="686" w:type="pct"/>
            <w:vMerge/>
            <w:tcBorders>
              <w:top w:val="nil"/>
            </w:tcBorders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</w:tc>
        <w:tc>
          <w:tcPr>
            <w:tcW w:w="256" w:type="pct"/>
            <w:vMerge/>
            <w:tcBorders>
              <w:top w:val="nil"/>
            </w:tcBorders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</w:tc>
        <w:tc>
          <w:tcPr>
            <w:tcW w:w="659" w:type="pct"/>
            <w:vMerge/>
            <w:tcBorders>
              <w:top w:val="nil"/>
            </w:tcBorders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361" w:type="pct"/>
            <w:vMerge/>
            <w:tcBorders>
              <w:top w:val="nil"/>
            </w:tcBorders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87" w:type="pct"/>
            <w:vMerge/>
            <w:tcBorders>
              <w:top w:val="nil"/>
            </w:tcBorders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49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重庆市北碚区</w:t>
            </w:r>
          </w:p>
        </w:tc>
      </w:tr>
      <w:tr w:rsidR="00A71873" w:rsidTr="00E92681">
        <w:trPr>
          <w:trHeight w:val="624"/>
        </w:trPr>
        <w:tc>
          <w:tcPr>
            <w:tcW w:w="686" w:type="pct"/>
            <w:vMerge/>
            <w:tcBorders>
              <w:top w:val="nil"/>
            </w:tcBorders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</w:tc>
        <w:tc>
          <w:tcPr>
            <w:tcW w:w="256" w:type="pct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</w:rPr>
              <w:t>下</w:t>
            </w:r>
          </w:p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</w:rPr>
              <w:t>午</w:t>
            </w:r>
          </w:p>
        </w:tc>
        <w:tc>
          <w:tcPr>
            <w:tcW w:w="659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13:30-17:00</w:t>
            </w:r>
          </w:p>
        </w:tc>
        <w:tc>
          <w:tcPr>
            <w:tcW w:w="1361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现场考试</w:t>
            </w:r>
          </w:p>
        </w:tc>
        <w:tc>
          <w:tcPr>
            <w:tcW w:w="287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/</w:t>
            </w:r>
          </w:p>
        </w:tc>
        <w:tc>
          <w:tcPr>
            <w:tcW w:w="1749" w:type="pct"/>
            <w:vAlign w:val="center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全体学员</w:t>
            </w:r>
          </w:p>
        </w:tc>
      </w:tr>
      <w:tr w:rsidR="00A71873" w:rsidTr="00E92681">
        <w:trPr>
          <w:trHeight w:val="312"/>
        </w:trPr>
        <w:tc>
          <w:tcPr>
            <w:tcW w:w="1601" w:type="pct"/>
            <w:gridSpan w:val="3"/>
          </w:tcPr>
          <w:p w:rsidR="00A71873" w:rsidRDefault="00A71873" w:rsidP="00E92681">
            <w:pPr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</w:rPr>
              <w:t>另行通知</w:t>
            </w:r>
          </w:p>
        </w:tc>
        <w:tc>
          <w:tcPr>
            <w:tcW w:w="1361" w:type="pct"/>
          </w:tcPr>
          <w:p w:rsidR="00A71873" w:rsidRDefault="00A71873" w:rsidP="00E92681">
            <w:pPr>
              <w:autoSpaceDE w:val="0"/>
              <w:autoSpaceDN w:val="0"/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提交案例分析报告</w:t>
            </w:r>
          </w:p>
        </w:tc>
        <w:tc>
          <w:tcPr>
            <w:tcW w:w="2036" w:type="pct"/>
            <w:gridSpan w:val="2"/>
          </w:tcPr>
          <w:p w:rsidR="00A71873" w:rsidRDefault="00A71873" w:rsidP="00E92681">
            <w:pPr>
              <w:autoSpaceDE w:val="0"/>
              <w:autoSpaceDN w:val="0"/>
              <w:spacing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/</w:t>
            </w:r>
          </w:p>
        </w:tc>
      </w:tr>
    </w:tbl>
    <w:p w:rsidR="004E0F7A" w:rsidRDefault="00A71873">
      <w:r>
        <w:rPr>
          <w:rFonts w:ascii="Times New Roman" w:eastAsia="方正仿宋_GBK" w:hAnsi="Times New Roman"/>
          <w:kern w:val="0"/>
          <w:sz w:val="32"/>
          <w:szCs w:val="32"/>
          <w:lang w:val="zh-CN" w:bidi="zh-CN"/>
        </w:rPr>
        <w:br w:type="page"/>
      </w:r>
    </w:p>
    <w:sectPr w:rsidR="004E0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98E" w:rsidRDefault="00F4598E" w:rsidP="00A71873">
      <w:r>
        <w:separator/>
      </w:r>
    </w:p>
  </w:endnote>
  <w:endnote w:type="continuationSeparator" w:id="0">
    <w:p w:rsidR="00F4598E" w:rsidRDefault="00F4598E" w:rsidP="00A7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98E" w:rsidRDefault="00F4598E" w:rsidP="00A71873">
      <w:r>
        <w:separator/>
      </w:r>
    </w:p>
  </w:footnote>
  <w:footnote w:type="continuationSeparator" w:id="0">
    <w:p w:rsidR="00F4598E" w:rsidRDefault="00F4598E" w:rsidP="00A71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87"/>
    <w:rsid w:val="004B5E87"/>
    <w:rsid w:val="004E0F7A"/>
    <w:rsid w:val="00971078"/>
    <w:rsid w:val="00A71873"/>
    <w:rsid w:val="00EB379A"/>
    <w:rsid w:val="00F4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BCA80"/>
  <w15:chartTrackingRefBased/>
  <w15:docId w15:val="{6798A619-A61E-4161-B18F-A5642296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87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18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18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18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2022-11-08T03:25:00Z</dcterms:created>
  <dcterms:modified xsi:type="dcterms:W3CDTF">2022-11-08T03:25:00Z</dcterms:modified>
</cp:coreProperties>
</file>